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97725" w14:textId="13EB48F6" w:rsidR="002715FC" w:rsidRPr="002715FC" w:rsidRDefault="002715FC" w:rsidP="002715FC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RAN WG1 Meeting #86bis               </w:t>
      </w: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R1-16</w:t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09189</w:t>
      </w:r>
    </w:p>
    <w:p w14:paraId="7D146E6B" w14:textId="3FEC67A3" w:rsidR="00386965" w:rsidRDefault="002715FC" w:rsidP="002715FC">
      <w:pPr>
        <w:pStyle w:val="TdocHeader2"/>
        <w:rPr>
          <w:rFonts w:eastAsia="맑은 고딕"/>
          <w:sz w:val="22"/>
          <w:lang w:val="en-US" w:eastAsia="ko-KR"/>
        </w:rPr>
      </w:pP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>Lisbon, Portugal 10th - 14th October 2016</w:t>
      </w:r>
      <w:bookmarkStart w:id="2" w:name="_GoBack"/>
      <w:bookmarkEnd w:id="2"/>
      <w:r w:rsidR="00A146D6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5B960AB5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2715FC">
        <w:rPr>
          <w:rFonts w:hint="eastAsia"/>
          <w:sz w:val="22"/>
          <w:lang w:val="en-US" w:eastAsia="ko-KR"/>
        </w:rPr>
        <w:t>7.2.1.5.3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AA27915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2715FC">
        <w:rPr>
          <w:rFonts w:hint="eastAsia"/>
          <w:sz w:val="22"/>
          <w:lang w:val="en-US" w:eastAsia="ko-KR"/>
        </w:rPr>
        <w:t xml:space="preserve">Remaining </w:t>
      </w:r>
      <w:r w:rsidR="00951443">
        <w:rPr>
          <w:rFonts w:hint="eastAsia"/>
          <w:sz w:val="22"/>
          <w:lang w:val="en-US" w:eastAsia="ko-KR"/>
        </w:rPr>
        <w:t>details</w:t>
      </w:r>
      <w:r w:rsidR="002715FC">
        <w:rPr>
          <w:rFonts w:hint="eastAsia"/>
          <w:sz w:val="22"/>
          <w:lang w:val="en-US" w:eastAsia="ko-KR"/>
        </w:rPr>
        <w:t xml:space="preserve"> on synchronization enhancements for V2X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79429324" w14:textId="77777777" w:rsidR="00BF4288" w:rsidRPr="006E309B" w:rsidRDefault="00BF4288" w:rsidP="00BF4288">
      <w:pPr>
        <w:pStyle w:val="LGTdoc"/>
        <w:spacing w:line="240" w:lineRule="atLeast"/>
        <w:rPr>
          <w:rFonts w:eastAsia="맑은 고딕" w:hAnsi="Arial"/>
          <w:kern w:val="0"/>
          <w:szCs w:val="22"/>
        </w:rPr>
      </w:pPr>
      <w:bookmarkStart w:id="5" w:name="_Ref174151459"/>
      <w:bookmarkStart w:id="6" w:name="_Ref189809556"/>
      <w:r w:rsidRPr="006E309B">
        <w:rPr>
          <w:rFonts w:eastAsia="맑은 고딕" w:hAnsi="Arial" w:hint="eastAsia"/>
          <w:kern w:val="0"/>
          <w:szCs w:val="22"/>
        </w:rPr>
        <w:t>The work item for LTE-based V2X services [1] has the following objective;</w:t>
      </w:r>
    </w:p>
    <w:p w14:paraId="3EFBE3DD" w14:textId="1FF7160F" w:rsidR="00BF4288" w:rsidRPr="00BF4288" w:rsidRDefault="00BF4288" w:rsidP="00BF4288">
      <w:pPr>
        <w:pStyle w:val="af8"/>
        <w:numPr>
          <w:ilvl w:val="0"/>
          <w:numId w:val="33"/>
        </w:numPr>
        <w:spacing w:after="180"/>
        <w:rPr>
          <w:rFonts w:ascii="Times New Roman" w:hAnsi="Times New Roman" w:cs="Times New Roman"/>
          <w:lang w:eastAsia="ja-JP"/>
        </w:rPr>
      </w:pPr>
      <w:r w:rsidRPr="00BF4288">
        <w:rPr>
          <w:rFonts w:ascii="Times New Roman" w:hAnsi="Times New Roman" w:cs="Times New Roman"/>
          <w:lang w:eastAsia="ko-KR"/>
        </w:rPr>
        <w:t xml:space="preserve">Remaining enhancement to sidelink synchronization including </w:t>
      </w:r>
      <w:r w:rsidRPr="00BF4288">
        <w:rPr>
          <w:rFonts w:ascii="Times New Roman" w:hAnsi="Times New Roman" w:cs="Times New Roman"/>
          <w:lang w:eastAsia="ja-JP"/>
        </w:rPr>
        <w:t>SLSS</w:t>
      </w:r>
      <w:r w:rsidRPr="00BF4288">
        <w:rPr>
          <w:rFonts w:ascii="Times New Roman" w:hAnsi="Times New Roman" w:cs="Times New Roman"/>
          <w:lang w:eastAsia="ko-KR"/>
        </w:rPr>
        <w:t xml:space="preserve">-based synchronization and offset to shift the DFN #0 w.r.t the reference timing derived from GNSS </w:t>
      </w:r>
      <w:r w:rsidRPr="00BF4288">
        <w:rPr>
          <w:rFonts w:ascii="Times New Roman" w:hAnsi="Times New Roman" w:cs="Times New Roman"/>
          <w:lang w:eastAsia="ja-JP"/>
        </w:rPr>
        <w:t>[RAN1</w:t>
      </w:r>
      <w:r w:rsidRPr="00BF4288">
        <w:rPr>
          <w:rFonts w:ascii="Times New Roman" w:hAnsi="Times New Roman" w:cs="Times New Roman"/>
          <w:lang w:eastAsia="ko-KR"/>
        </w:rPr>
        <w:t>, RAN</w:t>
      </w:r>
      <w:r w:rsidRPr="00BF4288">
        <w:rPr>
          <w:rFonts w:ascii="Times New Roman" w:hAnsi="Times New Roman" w:cs="Times New Roman"/>
          <w:lang w:eastAsia="ja-JP"/>
        </w:rPr>
        <w:t>2</w:t>
      </w:r>
      <w:r w:rsidRPr="00BF4288">
        <w:rPr>
          <w:rFonts w:ascii="Times New Roman" w:hAnsi="Times New Roman" w:cs="Times New Roman"/>
          <w:lang w:eastAsia="ko-KR"/>
        </w:rPr>
        <w:t>, RAN</w:t>
      </w:r>
      <w:r w:rsidRPr="00BF4288">
        <w:rPr>
          <w:rFonts w:ascii="Times New Roman" w:hAnsi="Times New Roman" w:cs="Times New Roman"/>
          <w:lang w:eastAsia="ja-JP"/>
        </w:rPr>
        <w:t>4]</w:t>
      </w:r>
    </w:p>
    <w:p w14:paraId="42AD8139" w14:textId="7096873F" w:rsidR="00D10B65" w:rsidRPr="00BF4288" w:rsidRDefault="00BF4288" w:rsidP="00F77236">
      <w:pPr>
        <w:numPr>
          <w:ilvl w:val="2"/>
          <w:numId w:val="13"/>
        </w:numPr>
        <w:adjustRightInd/>
        <w:spacing w:after="180"/>
        <w:textAlignment w:val="auto"/>
        <w:rPr>
          <w:rFonts w:ascii="Times New Roman" w:hAnsi="Times New Roman"/>
          <w:sz w:val="22"/>
          <w:szCs w:val="22"/>
          <w:lang w:eastAsia="ja-JP"/>
        </w:rPr>
      </w:pPr>
      <w:r w:rsidRPr="00BF4288">
        <w:rPr>
          <w:rFonts w:ascii="Times New Roman" w:hAnsi="Times New Roman"/>
          <w:sz w:val="22"/>
          <w:szCs w:val="22"/>
          <w:lang w:eastAsia="ko-KR"/>
        </w:rPr>
        <w:t>A s</w:t>
      </w:r>
      <w:r w:rsidRPr="00BF4288">
        <w:rPr>
          <w:rFonts w:ascii="Times New Roman" w:hAnsi="Times New Roman"/>
          <w:sz w:val="22"/>
          <w:szCs w:val="22"/>
          <w:lang w:eastAsia="ja-JP"/>
        </w:rPr>
        <w:t xml:space="preserve">olution </w:t>
      </w:r>
      <w:r w:rsidRPr="00BF4288">
        <w:rPr>
          <w:rFonts w:ascii="Times New Roman" w:hAnsi="Times New Roman"/>
          <w:sz w:val="22"/>
          <w:szCs w:val="22"/>
          <w:lang w:eastAsia="ko-KR"/>
        </w:rPr>
        <w:t>not agreed</w:t>
      </w:r>
      <w:r w:rsidRPr="00BF4288">
        <w:rPr>
          <w:rFonts w:ascii="Times New Roman" w:hAnsi="Times New Roman"/>
          <w:sz w:val="22"/>
          <w:szCs w:val="22"/>
          <w:lang w:eastAsia="ja-JP"/>
        </w:rPr>
        <w:t xml:space="preserve"> by RAN1#86bis/RAN2#95bis</w:t>
      </w:r>
      <w:r w:rsidRPr="00BF4288">
        <w:rPr>
          <w:rFonts w:ascii="Times New Roman" w:hAnsi="Times New Roman"/>
          <w:sz w:val="22"/>
          <w:szCs w:val="22"/>
          <w:lang w:eastAsia="ko-KR"/>
        </w:rPr>
        <w:t xml:space="preserve"> shall not be considered for standardization</w:t>
      </w:r>
      <w:r w:rsidRPr="00BF4288">
        <w:rPr>
          <w:rFonts w:ascii="Times New Roman" w:hAnsi="Times New Roman"/>
          <w:sz w:val="22"/>
          <w:szCs w:val="22"/>
          <w:lang w:eastAsia="ja-JP"/>
        </w:rPr>
        <w:t>.</w:t>
      </w:r>
    </w:p>
    <w:p w14:paraId="709E1AEC" w14:textId="33C85C9B" w:rsidR="0046773D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BF4288">
        <w:rPr>
          <w:rFonts w:ascii="Times New Roman" w:eastAsia="맑은 고딕" w:hAnsi="Times New Roman" w:hint="eastAsia"/>
          <w:iCs/>
          <w:sz w:val="22"/>
          <w:lang w:eastAsia="ko-KR"/>
        </w:rPr>
        <w:t>discuss the remaining issues 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 synchronization</w:t>
      </w:r>
      <w:r w:rsidR="0046773D">
        <w:rPr>
          <w:rFonts w:ascii="Times New Roman" w:eastAsia="맑은 고딕" w:hAnsi="Times New Roman" w:hint="eastAsia"/>
          <w:iCs/>
          <w:sz w:val="22"/>
          <w:lang w:eastAsia="ko-KR"/>
        </w:rPr>
        <w:t xml:space="preserve"> enhancement for PC5 based V2V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 </w:t>
      </w:r>
    </w:p>
    <w:p w14:paraId="3137C0F4" w14:textId="77777777" w:rsidR="00D10B65" w:rsidRPr="00BF4288" w:rsidRDefault="00D10B65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139D97DD" w14:textId="20C3A4CF" w:rsidR="001D7B73" w:rsidRDefault="001D7B73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5AC68D9E" w14:textId="0C980792" w:rsidR="00A2331B" w:rsidRDefault="001D7B73" w:rsidP="001D7B73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Synchronization source priority</w:t>
      </w:r>
    </w:p>
    <w:p w14:paraId="5BDF2597" w14:textId="3F67188D" w:rsidR="005B247A" w:rsidRDefault="00A00742" w:rsidP="005B247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From the working assumption</w:t>
      </w:r>
      <w:r w:rsidR="003F0E10">
        <w:rPr>
          <w:rFonts w:eastAsia="맑은 고딕" w:hint="eastAsia"/>
          <w:iCs/>
          <w:lang w:val="en-US"/>
        </w:rPr>
        <w:t xml:space="preserve"> in previous meetings</w:t>
      </w:r>
      <w:r>
        <w:rPr>
          <w:rFonts w:eastAsia="맑은 고딕" w:hint="eastAsia"/>
          <w:iCs/>
          <w:lang w:val="en-US"/>
        </w:rPr>
        <w:t xml:space="preserve">, priority of SLSS transmitted from in coverage UE directly synchronization with GNSS is the same as that of SLSS_net with incoverage indicator 1. Also it was agreed that SLSS transmitted from out-coverage UE directly synchronization with GNSS is differentiated from SLSS_net with in coverage indicator 1. </w:t>
      </w:r>
      <w:r w:rsidR="002648F6">
        <w:rPr>
          <w:rFonts w:eastAsia="맑은 고딕" w:hint="eastAsia"/>
          <w:iCs/>
          <w:lang w:val="en-US"/>
        </w:rPr>
        <w:t xml:space="preserve">It is natural that priority of SLSS transmitted from out coverage UE directly synchronization with GNSS is the same as that of SLSS_net with incoverage indicator 1 because there is no reason to differentiate GNSS based synchronization signal between in and out of coverage UEs. </w:t>
      </w:r>
    </w:p>
    <w:p w14:paraId="23C8844A" w14:textId="1A2B4F40" w:rsidR="002648F6" w:rsidRDefault="002648F6" w:rsidP="005B247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For out-of-coverage, the priority of synchronization source is as follows:</w:t>
      </w:r>
    </w:p>
    <w:p w14:paraId="5E87C8B2" w14:textId="19CDDBC1" w:rsidR="002648F6" w:rsidRDefault="002648F6" w:rsidP="005B247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P1: GNSS</w:t>
      </w:r>
    </w:p>
    <w:p w14:paraId="7044C887" w14:textId="4CC3FF24" w:rsidR="002648F6" w:rsidRDefault="002648F6" w:rsidP="005B247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P2: the following SLSS signals have the same priority:</w:t>
      </w:r>
    </w:p>
    <w:p w14:paraId="09744692" w14:textId="48FF2E5F" w:rsidR="002648F6" w:rsidRDefault="002648F6" w:rsidP="002648F6">
      <w:pPr>
        <w:pStyle w:val="LGTdoc"/>
        <w:numPr>
          <w:ilvl w:val="0"/>
          <w:numId w:val="23"/>
        </w:numPr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SLSS_net with in-coverage indicator 1</w:t>
      </w:r>
    </w:p>
    <w:p w14:paraId="6069766B" w14:textId="4B89F1A4" w:rsidR="002648F6" w:rsidRDefault="00923F18" w:rsidP="001D7B73">
      <w:pPr>
        <w:pStyle w:val="LGTdoc"/>
        <w:numPr>
          <w:ilvl w:val="1"/>
          <w:numId w:val="23"/>
        </w:numPr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one ID is reserved </w:t>
      </w:r>
      <w:r w:rsidR="001D7B73">
        <w:rPr>
          <w:rFonts w:eastAsia="맑은 고딕" w:hint="eastAsia"/>
          <w:iCs/>
          <w:lang w:val="en-US"/>
        </w:rPr>
        <w:t xml:space="preserve">in SLSS_net </w:t>
      </w:r>
      <w:r>
        <w:rPr>
          <w:rFonts w:eastAsia="맑은 고딕" w:hint="eastAsia"/>
          <w:iCs/>
          <w:lang w:val="en-US"/>
        </w:rPr>
        <w:t>for UE directly synchronized with GNSS</w:t>
      </w:r>
    </w:p>
    <w:p w14:paraId="5FCA18CC" w14:textId="7CA2BB15" w:rsidR="002648F6" w:rsidRDefault="002648F6" w:rsidP="001D7B73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P3: </w:t>
      </w:r>
      <w:r w:rsidR="00923F18">
        <w:rPr>
          <w:rFonts w:eastAsia="맑은 고딕" w:hint="eastAsia"/>
          <w:iCs/>
          <w:lang w:val="en-US"/>
        </w:rPr>
        <w:t>SLSS_net with in-coverage indicator 0</w:t>
      </w:r>
    </w:p>
    <w:p w14:paraId="0A8C0406" w14:textId="3B453169" w:rsidR="002648F6" w:rsidRPr="00923F18" w:rsidRDefault="00923F18" w:rsidP="005B247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P4: SLSS_oon with in-coverage indicator 0</w:t>
      </w:r>
    </w:p>
    <w:p w14:paraId="04D8446E" w14:textId="0D2F2D0E" w:rsidR="00923F18" w:rsidRPr="00923F18" w:rsidRDefault="003F0E10" w:rsidP="005B247A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Proposal 1</w:t>
      </w:r>
      <w:r w:rsidR="00923F18" w:rsidRPr="00923F18">
        <w:rPr>
          <w:rFonts w:eastAsia="맑은 고딕" w:hint="eastAsia"/>
          <w:b/>
          <w:iCs/>
          <w:lang w:val="en-US"/>
        </w:rPr>
        <w:t xml:space="preserve">: </w:t>
      </w:r>
      <w:r w:rsidR="00923F18">
        <w:rPr>
          <w:rFonts w:eastAsia="맑은 고딕" w:hint="eastAsia"/>
          <w:b/>
          <w:iCs/>
          <w:lang w:val="en-US"/>
        </w:rPr>
        <w:t>One ID</w:t>
      </w:r>
      <w:r>
        <w:rPr>
          <w:rFonts w:eastAsia="맑은 고딕" w:hint="eastAsia"/>
          <w:b/>
          <w:iCs/>
          <w:lang w:val="en-US"/>
        </w:rPr>
        <w:t xml:space="preserve"> e.g. id=0</w:t>
      </w:r>
      <w:r w:rsidR="00923F18">
        <w:rPr>
          <w:rFonts w:eastAsia="맑은 고딕" w:hint="eastAsia"/>
          <w:b/>
          <w:iCs/>
          <w:lang w:val="en-US"/>
        </w:rPr>
        <w:t xml:space="preserve"> in SLSS_net</w:t>
      </w:r>
      <w:r w:rsidR="00923F18" w:rsidRPr="00923F18">
        <w:rPr>
          <w:rFonts w:eastAsia="맑은 고딕" w:hint="eastAsia"/>
          <w:b/>
          <w:iCs/>
          <w:lang w:val="en-US"/>
        </w:rPr>
        <w:t xml:space="preserve"> is reserved for </w:t>
      </w:r>
      <w:r w:rsidR="00495EA8">
        <w:rPr>
          <w:rFonts w:eastAsia="맑은 고딕" w:hint="eastAsia"/>
          <w:b/>
          <w:iCs/>
          <w:lang w:val="en-US"/>
        </w:rPr>
        <w:t>UE directly synchronized with GNSS</w:t>
      </w:r>
      <w:r w:rsidR="00923F18" w:rsidRPr="00923F18">
        <w:rPr>
          <w:rFonts w:eastAsia="맑은 고딕" w:hint="eastAsia"/>
          <w:b/>
          <w:iCs/>
          <w:lang w:val="en-US"/>
        </w:rPr>
        <w:t xml:space="preserve">. </w:t>
      </w:r>
    </w:p>
    <w:p w14:paraId="4138818D" w14:textId="77777777" w:rsidR="001D7B73" w:rsidRPr="00495EA8" w:rsidRDefault="003F0E10" w:rsidP="001D7B73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Proposal 2</w:t>
      </w:r>
      <w:r w:rsidR="00923F18" w:rsidRPr="00495EA8">
        <w:rPr>
          <w:rFonts w:eastAsia="맑은 고딕" w:hint="eastAsia"/>
          <w:b/>
          <w:iCs/>
          <w:lang w:val="en-US"/>
        </w:rPr>
        <w:t xml:space="preserve">: </w:t>
      </w:r>
      <w:r w:rsidR="001D7B73" w:rsidRPr="00495EA8">
        <w:rPr>
          <w:rFonts w:eastAsia="맑은 고딕" w:hint="eastAsia"/>
          <w:b/>
          <w:iCs/>
          <w:lang w:val="en-US"/>
        </w:rPr>
        <w:t>For out-of-coverage, the priority of synchronization source is as follows:</w:t>
      </w:r>
    </w:p>
    <w:p w14:paraId="2FCEE7A6" w14:textId="77777777" w:rsidR="001D7B73" w:rsidRPr="00495EA8" w:rsidRDefault="001D7B73" w:rsidP="001D7B73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P1: GNSS</w:t>
      </w:r>
    </w:p>
    <w:p w14:paraId="31E60AB2" w14:textId="487687A4" w:rsidR="001D7B73" w:rsidRPr="00495EA8" w:rsidRDefault="001D7B73" w:rsidP="00B91CA1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P2:</w:t>
      </w:r>
      <w:r w:rsidR="008A28C1">
        <w:rPr>
          <w:rFonts w:eastAsia="맑은 고딕" w:hint="eastAsia"/>
          <w:b/>
          <w:iCs/>
          <w:lang w:val="en-US"/>
        </w:rPr>
        <w:t xml:space="preserve"> </w:t>
      </w:r>
      <w:proofErr w:type="spellStart"/>
      <w:r w:rsidRPr="00495EA8">
        <w:rPr>
          <w:rFonts w:eastAsia="맑은 고딕" w:hint="eastAsia"/>
          <w:b/>
          <w:iCs/>
          <w:lang w:val="en-US"/>
        </w:rPr>
        <w:t>SLSS_net</w:t>
      </w:r>
      <w:proofErr w:type="spellEnd"/>
      <w:r w:rsidRPr="00495EA8">
        <w:rPr>
          <w:rFonts w:eastAsia="맑은 고딕" w:hint="eastAsia"/>
          <w:b/>
          <w:iCs/>
          <w:lang w:val="en-US"/>
        </w:rPr>
        <w:t xml:space="preserve"> with in-coverage indicator 1</w:t>
      </w:r>
    </w:p>
    <w:p w14:paraId="61351E16" w14:textId="77777777" w:rsidR="001D7B73" w:rsidRPr="00495EA8" w:rsidRDefault="001D7B73" w:rsidP="001D7B73">
      <w:pPr>
        <w:pStyle w:val="LGTdoc"/>
        <w:numPr>
          <w:ilvl w:val="1"/>
          <w:numId w:val="23"/>
        </w:numPr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lastRenderedPageBreak/>
        <w:t>one ID is reserved in SLSS_net for UE directly synchronized with GNSS</w:t>
      </w:r>
    </w:p>
    <w:p w14:paraId="4DD02083" w14:textId="77777777" w:rsidR="001D7B73" w:rsidRPr="00495EA8" w:rsidRDefault="001D7B73" w:rsidP="001D7B73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P3: SLSS_net with in-coverage indicator 0</w:t>
      </w:r>
    </w:p>
    <w:p w14:paraId="447C185B" w14:textId="77777777" w:rsidR="001D7B73" w:rsidRPr="00495EA8" w:rsidRDefault="001D7B73" w:rsidP="001D7B73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P4: SLSS_oon with in-coverage indicator 0</w:t>
      </w:r>
    </w:p>
    <w:p w14:paraId="4DC7DC07" w14:textId="01912629" w:rsidR="00495EA8" w:rsidRDefault="00495EA8" w:rsidP="00495EA8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SLSS/PSBCH transmission condition</w:t>
      </w:r>
    </w:p>
    <w:p w14:paraId="666F100E" w14:textId="75AACF07" w:rsidR="00495EA8" w:rsidRDefault="003110E8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coverage, network can control SLSS/PSBCH transmission. When eNB configures 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that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eNB timing is prioritized, rel. 12/13 D2D mechanism can be reused. In other words, network signaling or RSRP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threshold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to trigger SLSS/PSBCH transmission. When eNB configures 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that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GNSS timing is prioritized, to minimize specification impact, it can be specified that 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>UE always transmits SLSS/PSBCH if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UE has GNSS timing with sufficient reliability. 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meaning of </w:t>
      </w:r>
      <w:r w:rsidR="00722F11">
        <w:rPr>
          <w:rFonts w:ascii="Times New Roman" w:eastAsia="맑은 고딕" w:hAnsi="Times New Roman"/>
          <w:iCs/>
          <w:sz w:val="22"/>
          <w:lang w:val="en-US" w:eastAsia="ko-KR"/>
        </w:rPr>
        <w:t>“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>sufficient reliability</w:t>
      </w:r>
      <w:r w:rsidR="00722F11">
        <w:rPr>
          <w:rFonts w:ascii="Times New Roman" w:eastAsia="맑은 고딕" w:hAnsi="Times New Roman"/>
          <w:iCs/>
          <w:sz w:val="22"/>
          <w:lang w:val="en-US" w:eastAsia="ko-KR"/>
        </w:rPr>
        <w:t>”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be discussed in RAN4. For out of coverage, rel. 12/13 SLSS/PSBCH transmission condition can also be reused. Additionally, if a UE has GNSS timing with sufficient reliability, </w:t>
      </w:r>
      <w:r w:rsidR="0097197F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it is proposed that </w:t>
      </w:r>
      <w:r w:rsidR="00722F11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UE always transmits SLSS/PSBCH.  </w:t>
      </w:r>
    </w:p>
    <w:p w14:paraId="3E8E6913" w14:textId="4ECBB3EB" w:rsidR="00722F11" w:rsidRPr="00A44C7F" w:rsidRDefault="00722F11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3: For in-coverage UE, when eNB configures that eNB timing is prioritized over GNSS timing, reuse rel.12/13 mechanism of SLSS/PSBCH transmission is reused. </w:t>
      </w:r>
    </w:p>
    <w:p w14:paraId="5C83BB6C" w14:textId="0CC341FE" w:rsidR="00722F11" w:rsidRPr="00A44C7F" w:rsidRDefault="00722F11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4: For in-coverage UE, when eNB configures that GNSS timing is prioritized over eNB timing, UE always transmits SLSS/PSBCH if the UE has GNSS timing with sufficient </w:t>
      </w:r>
      <w:r w:rsidRPr="00A44C7F">
        <w:rPr>
          <w:rFonts w:ascii="Times New Roman" w:eastAsia="맑은 고딕" w:hAnsi="Times New Roman"/>
          <w:b/>
          <w:iCs/>
          <w:sz w:val="22"/>
          <w:lang w:val="en-US" w:eastAsia="ko-KR"/>
        </w:rPr>
        <w:t>reliability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. </w:t>
      </w:r>
    </w:p>
    <w:p w14:paraId="23958BBF" w14:textId="1099CF8A" w:rsidR="00722F11" w:rsidRPr="00A44C7F" w:rsidRDefault="00722F11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5: </w:t>
      </w:r>
      <w:r w:rsidR="0097197F"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For out-coverage UE, rel. 12/13 SLSS/PSBCH transmission mechanism is reused. In addition, if a UE has GNSS timing with sufficient reliability, the UE always transmits SLSS/PSBCH.</w:t>
      </w:r>
    </w:p>
    <w:p w14:paraId="160D98EE" w14:textId="4EAF95A4" w:rsidR="00901D08" w:rsidRDefault="00901D08" w:rsidP="00901D08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Synchronization resource configuration</w:t>
      </w:r>
    </w:p>
    <w:p w14:paraId="44C364E0" w14:textId="490F2FD8" w:rsidR="0026344E" w:rsidRDefault="00901D08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rel. 12/13, one synchronization resource is configured for in-coverage UE and two synchronization resources are configured for out-coverage UE. In V2V, one additional synchronization resource can be configured for 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in-coverage UE when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UE 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>selects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GNSS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as a timing reference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. GNSS can be considered as a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very wide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cell but GNSS cannot configure synchronization resource, so </w:t>
      </w:r>
      <w:proofErr w:type="spellStart"/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configure the SLSS resource instead of GNSS. </w:t>
      </w:r>
    </w:p>
    <w:p w14:paraId="4F44A87F" w14:textId="516F6511" w:rsidR="00E17B17" w:rsidRDefault="0026344E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When </w:t>
      </w:r>
      <w:proofErr w:type="spellStart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configures the additional synchronization resource, timing reference should be 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>discussed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In rel. 12/13 D2D, all timing offset is configured with respect to SFN 0. </w:t>
      </w:r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>I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f </w:t>
      </w:r>
      <w:proofErr w:type="spellStart"/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has GNSS reception capability, SFN will be aligned with DFN, so </w:t>
      </w:r>
      <w:proofErr w:type="spellStart"/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configure the additional synchronization resource with respect to SFN 0. However, if there is no </w:t>
      </w:r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 xml:space="preserve">GNSS reception capability to </w:t>
      </w:r>
      <w:proofErr w:type="spellStart"/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>eNB</w:t>
      </w:r>
      <w:proofErr w:type="spellEnd"/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 xml:space="preserve">, 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there will be SLSS </w:t>
      </w:r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>timing misalignment between cells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Since the synchronization resource for GNSS based SLSS transmission is for 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 so-called 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GNSS cell, the reference timing should be relative to DFN 0. This can be </w:t>
      </w:r>
      <w:r w:rsidR="00E17B17">
        <w:rPr>
          <w:rFonts w:ascii="Times New Roman" w:eastAsia="맑은 고딕" w:hAnsi="Times New Roman"/>
          <w:iCs/>
          <w:sz w:val="22"/>
          <w:lang w:val="en-US" w:eastAsia="ko-KR"/>
        </w:rPr>
        <w:t>beneficial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</w:t>
      </w:r>
      <w:r w:rsidR="000520C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o have common SLSS transmission timing especially in </w:t>
      </w:r>
      <w:r w:rsidR="000520C2">
        <w:rPr>
          <w:rFonts w:ascii="Times New Roman" w:eastAsia="맑은 고딕" w:hAnsi="Times New Roman"/>
          <w:iCs/>
          <w:sz w:val="22"/>
          <w:lang w:val="en-US" w:eastAsia="ko-KR"/>
        </w:rPr>
        <w:t>asynchronous</w:t>
      </w:r>
      <w:r w:rsidR="000520C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scenario</w:t>
      </w:r>
      <w:r w:rsidR="00E17B17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</w:t>
      </w:r>
    </w:p>
    <w:p w14:paraId="1B231CB3" w14:textId="398510CC" w:rsidR="00E17B17" w:rsidRPr="00B91CA1" w:rsidRDefault="00E17B17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Observation 1: If </w:t>
      </w:r>
      <w:proofErr w:type="spellStart"/>
      <w:r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>eNB</w:t>
      </w:r>
      <w:proofErr w:type="spellEnd"/>
      <w:r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 configures SLSS resource for GNSS timing w.r.t. SFN 0, there will be timing misalignment between cells</w:t>
      </w:r>
      <w:r w:rsidR="00D82993"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 in asynchronous network. </w:t>
      </w:r>
    </w:p>
    <w:p w14:paraId="2044F2FA" w14:textId="77777777" w:rsidR="00E17B17" w:rsidRPr="00631E44" w:rsidRDefault="00E17B17" w:rsidP="00E17B17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6:  For in-coverage UE, two synchronization resources can be configured; one is for </w:t>
      </w:r>
      <w:proofErr w:type="spellStart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based SLSS/PSBCH transmission, another is for GNSS based SLSS/PSBCH transmission. </w:t>
      </w:r>
    </w:p>
    <w:p w14:paraId="7D319965" w14:textId="73E03C1D" w:rsidR="000520C2" w:rsidRPr="00B91CA1" w:rsidRDefault="00E17B17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7: For GNSS based SLSS/PSBCH transmission for in-coverage UE, the synchronization resource is configured w.r.t DFN 0.</w:t>
      </w:r>
    </w:p>
    <w:p w14:paraId="7A728C56" w14:textId="5DAE8AB6" w:rsidR="00C94FBB" w:rsidRDefault="00737B1E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For out-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coverage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UE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two resources can be configured as well. 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>For the GNSS based synchronization, o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ne resource can be configured for SLSS transmission for the UE directly synchronized to GNSS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and another resource can be configured for SLSS transmission for the UE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indirectly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synchronized to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GNSS</w:t>
      </w:r>
      <w:r w:rsidR="00C94FBB">
        <w:rPr>
          <w:rFonts w:ascii="Times New Roman" w:eastAsia="맑은 고딕" w:hAnsi="Times New Roman" w:hint="eastAsia"/>
          <w:iCs/>
          <w:sz w:val="22"/>
          <w:lang w:val="en-US" w:eastAsia="ko-KR"/>
        </w:rPr>
        <w:t>.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D8299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If a UE does not select the GNSS as timing reference, </w:t>
      </w:r>
      <w:r w:rsidR="00B4095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one of the two resources is used for SLSS transmission, and the other is used for SLSS tracking if the UE selects the other UE as a </w:t>
      </w:r>
      <w:proofErr w:type="spellStart"/>
      <w:r w:rsidR="00B4095B">
        <w:rPr>
          <w:rFonts w:ascii="Times New Roman" w:eastAsia="맑은 고딕" w:hAnsi="Times New Roman" w:hint="eastAsia"/>
          <w:iCs/>
          <w:sz w:val="22"/>
          <w:lang w:val="en-US" w:eastAsia="ko-KR"/>
        </w:rPr>
        <w:t>SynRef</w:t>
      </w:r>
      <w:proofErr w:type="spellEnd"/>
      <w:r w:rsidR="00B4095B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</w:t>
      </w:r>
    </w:p>
    <w:p w14:paraId="17D7C688" w14:textId="1CC23845" w:rsidR="00B4095B" w:rsidRDefault="00401686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Proposal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8</w:t>
      </w:r>
      <w:r w:rsidRPr="00B91CA1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: </w:t>
      </w:r>
      <w:r w:rsidR="00B4095B" w:rsidRPr="00B4095B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For out-coverage UE, two resources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are</w:t>
      </w:r>
      <w:r w:rsidR="00B4095B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 configured as well w.r.t.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DFN 0. </w:t>
      </w:r>
    </w:p>
    <w:p w14:paraId="3593B731" w14:textId="6B8E5D7F" w:rsidR="00A44C7F" w:rsidRDefault="00A44C7F" w:rsidP="00A44C7F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PSBCH bit size</w:t>
      </w:r>
    </w:p>
    <w:p w14:paraId="19CA664A" w14:textId="17F4C6F3" w:rsidR="0083247E" w:rsidRDefault="00A44C7F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W</w:t>
      </w:r>
      <w:r w:rsidR="001B440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e observe that </w:t>
      </w:r>
      <w:r w:rsidR="0083247E" w:rsidRPr="0083247E">
        <w:rPr>
          <w:rFonts w:ascii="Times New Roman" w:eastAsia="맑은 고딕" w:hAnsi="Times New Roman"/>
          <w:iCs/>
          <w:sz w:val="22"/>
          <w:lang w:val="en-US" w:eastAsia="ko-KR"/>
        </w:rPr>
        <w:t>40-bit PSBCH has error floor w</w:t>
      </w:r>
      <w:r w:rsidR="0083247E">
        <w:rPr>
          <w:rFonts w:ascii="Times New Roman" w:eastAsia="맑은 고딕" w:hAnsi="Times New Roman"/>
          <w:iCs/>
          <w:sz w:val="22"/>
          <w:lang w:val="en-US" w:eastAsia="ko-KR"/>
        </w:rPr>
        <w:t>ith the agreed DM RS structure.</w:t>
      </w:r>
      <w:r w:rsidR="0083247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83247E" w:rsidRPr="0083247E">
        <w:rPr>
          <w:rFonts w:ascii="Times New Roman" w:eastAsia="맑은 고딕" w:hAnsi="Times New Roman"/>
          <w:iCs/>
          <w:sz w:val="22"/>
          <w:lang w:val="en-US" w:eastAsia="ko-KR"/>
        </w:rPr>
        <w:t>The bit number needs to be changed.</w:t>
      </w:r>
      <w:r w:rsidR="0083247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Table 1 shows the PSBCH decoding performance for different PSBCH bit size. </w:t>
      </w:r>
    </w:p>
    <w:p w14:paraId="6FA0FE89" w14:textId="18F57B16" w:rsidR="0083247E" w:rsidRDefault="0083247E" w:rsidP="0083247E">
      <w:pPr>
        <w:jc w:val="center"/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Table 1. BLER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performance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for different PSBCH bit size.</w:t>
      </w:r>
    </w:p>
    <w:p w14:paraId="45747498" w14:textId="53DE4AF1" w:rsidR="0083247E" w:rsidRDefault="0083247E" w:rsidP="0083247E">
      <w:pPr>
        <w:jc w:val="center"/>
        <w:rPr>
          <w:rFonts w:ascii="Times New Roman" w:eastAsia="맑은 고딕" w:hAnsi="Times New Roman"/>
          <w:iCs/>
          <w:sz w:val="22"/>
          <w:lang w:val="en-US" w:eastAsia="ko-KR"/>
        </w:rPr>
      </w:pPr>
      <w:r w:rsidRPr="0083247E">
        <w:rPr>
          <w:rFonts w:ascii="Times New Roman" w:eastAsia="맑은 고딕" w:hAnsi="Times New Roman"/>
          <w:iCs/>
          <w:noProof/>
          <w:sz w:val="22"/>
          <w:lang w:val="en-US" w:eastAsia="ko-KR"/>
        </w:rPr>
        <w:drawing>
          <wp:inline distT="0" distB="0" distL="0" distR="0" wp14:anchorId="11EDEE5F" wp14:editId="6FDE7EC9">
            <wp:extent cx="3686175" cy="2028825"/>
            <wp:effectExtent l="0" t="0" r="9525" b="9525"/>
            <wp:docPr id="1027" name="Picture 3" descr="par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part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6256731" w14:textId="4549A3DE" w:rsidR="00283829" w:rsidRDefault="0083247E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this table, </w:t>
      </w:r>
      <w:r w:rsidRPr="0083247E">
        <w:rPr>
          <w:rFonts w:ascii="Times New Roman" w:eastAsia="맑은 고딕" w:hAnsi="Times New Roman" w:hint="eastAsia"/>
          <w:iCs/>
          <w:sz w:val="22"/>
          <w:lang w:val="en-US" w:eastAsia="ko-KR"/>
        </w:rPr>
        <w:t>“</w:t>
      </w:r>
      <w:r w:rsidRPr="0083247E">
        <w:rPr>
          <w:rFonts w:ascii="Times New Roman" w:eastAsia="맑은 고딕" w:hAnsi="Times New Roman"/>
          <w:iCs/>
          <w:sz w:val="22"/>
          <w:lang w:val="en-US" w:eastAsia="ko-KR"/>
        </w:rPr>
        <w:t>No” means symbol #0 is used, “Yes” means symbol #0 is punctured.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1B440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When the first symbol is punctured, the BLER performance has error floor. </w:t>
      </w:r>
    </w:p>
    <w:p w14:paraId="73E82A9B" w14:textId="063E6889" w:rsidR="0083247E" w:rsidRPr="001B440E" w:rsidRDefault="0083247E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1B440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Observation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2</w:t>
      </w:r>
      <w:r w:rsidRPr="001B440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40-bit PSBCH has error floor with the agreed DMRS structure. </w:t>
      </w:r>
    </w:p>
    <w:p w14:paraId="3191E0E3" w14:textId="233D0DF6" w:rsidR="0083247E" w:rsidRPr="0083247E" w:rsidRDefault="0083247E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83247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9</w:t>
      </w:r>
      <w:r w:rsidRPr="0083247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the reserved bit size can be changed to avoid poor BLER performance of PSBCH. </w:t>
      </w:r>
    </w:p>
    <w:p w14:paraId="208CDEC7" w14:textId="216371D8" w:rsidR="00A44C7F" w:rsidRPr="00A44C7F" w:rsidRDefault="00A44C7F" w:rsidP="00093D79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PSBCH DMRS CS/OCC</w:t>
      </w:r>
    </w:p>
    <w:p w14:paraId="1D8AD115" w14:textId="6C9F2009" w:rsidR="00923F18" w:rsidRDefault="00A44C7F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</w:t>
      </w:r>
      <w:r w:rsidR="001D7B73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here is remaining issue on PSBCH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DMRS CS/</w:t>
      </w:r>
      <w:r w:rsidR="001D7B73">
        <w:rPr>
          <w:rFonts w:ascii="Times New Roman" w:eastAsia="맑은 고딕" w:hAnsi="Times New Roman" w:hint="eastAsia"/>
          <w:iCs/>
          <w:sz w:val="22"/>
          <w:lang w:val="en-US" w:eastAsia="ko-KR"/>
        </w:rPr>
        <w:t>OCC. Since the number of DMRS is increased to three, length 3 OCC should be used. For example, length 3 DFT matrix can be used for length 3 OCC. The number of OCC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be limited to two to minimize specification impact. From this proposal, no change is necessary for DMRS CS. </w:t>
      </w:r>
    </w:p>
    <w:p w14:paraId="449125C7" w14:textId="784D6710" w:rsidR="00A44C7F" w:rsidRPr="00A44C7F" w:rsidRDefault="00A44C7F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10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length 3 DFT matrix is used for V2V PSBCH DMRS OCC. </w:t>
      </w:r>
    </w:p>
    <w:p w14:paraId="68CEAE1B" w14:textId="4C77C2B4" w:rsidR="00A44C7F" w:rsidRPr="00B20FCF" w:rsidRDefault="00A44C7F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 w:rsidR="00737B1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1</w:t>
      </w:r>
      <w:r w:rsidR="00B4095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1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Two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codewords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in length 3 DFT matrix are used for V2V PSBCH DMRS OCC to minimize specification impact.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 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68B62B32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on </w:t>
      </w:r>
      <w:r>
        <w:rPr>
          <w:rFonts w:hint="eastAsia"/>
          <w:szCs w:val="22"/>
          <w:lang w:val="en-US"/>
        </w:rPr>
        <w:t>sidelink synchronization</w:t>
      </w:r>
      <w:r w:rsidRPr="00773C67">
        <w:rPr>
          <w:szCs w:val="22"/>
          <w:lang w:val="en-US"/>
        </w:rPr>
        <w:t>. The discussions can be summarized as follows:</w:t>
      </w:r>
    </w:p>
    <w:p w14:paraId="26ADBB92" w14:textId="77777777" w:rsidR="00B4095B" w:rsidRPr="00923F18" w:rsidRDefault="00B4095B" w:rsidP="00B4095B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Proposal 1</w:t>
      </w:r>
      <w:r w:rsidRPr="00923F18">
        <w:rPr>
          <w:rFonts w:eastAsia="맑은 고딕" w:hint="eastAsia"/>
          <w:b/>
          <w:iCs/>
          <w:lang w:val="en-US"/>
        </w:rPr>
        <w:t xml:space="preserve">: </w:t>
      </w:r>
      <w:r>
        <w:rPr>
          <w:rFonts w:eastAsia="맑은 고딕" w:hint="eastAsia"/>
          <w:b/>
          <w:iCs/>
          <w:lang w:val="en-US"/>
        </w:rPr>
        <w:t xml:space="preserve">One ID e.g. id=0 in </w:t>
      </w:r>
      <w:proofErr w:type="spellStart"/>
      <w:r>
        <w:rPr>
          <w:rFonts w:eastAsia="맑은 고딕" w:hint="eastAsia"/>
          <w:b/>
          <w:iCs/>
          <w:lang w:val="en-US"/>
        </w:rPr>
        <w:t>SLSS_net</w:t>
      </w:r>
      <w:proofErr w:type="spellEnd"/>
      <w:r w:rsidRPr="00923F18">
        <w:rPr>
          <w:rFonts w:eastAsia="맑은 고딕" w:hint="eastAsia"/>
          <w:b/>
          <w:iCs/>
          <w:lang w:val="en-US"/>
        </w:rPr>
        <w:t xml:space="preserve"> is reserved for </w:t>
      </w:r>
      <w:r>
        <w:rPr>
          <w:rFonts w:eastAsia="맑은 고딕" w:hint="eastAsia"/>
          <w:b/>
          <w:iCs/>
          <w:lang w:val="en-US"/>
        </w:rPr>
        <w:t>UE directly synchronized with GNSS</w:t>
      </w:r>
      <w:r w:rsidRPr="00923F18">
        <w:rPr>
          <w:rFonts w:eastAsia="맑은 고딕" w:hint="eastAsia"/>
          <w:b/>
          <w:iCs/>
          <w:lang w:val="en-US"/>
        </w:rPr>
        <w:t xml:space="preserve">. </w:t>
      </w:r>
    </w:p>
    <w:p w14:paraId="7201950C" w14:textId="77777777" w:rsidR="00B4095B" w:rsidRPr="00495EA8" w:rsidRDefault="00B4095B" w:rsidP="00B4095B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Proposal 2: For out-of-coverage, the priority of synchronization source is as follows:</w:t>
      </w:r>
    </w:p>
    <w:p w14:paraId="41BFD25D" w14:textId="77777777" w:rsidR="00B4095B" w:rsidRPr="00495EA8" w:rsidRDefault="00B4095B" w:rsidP="00B4095B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P1: GNSS</w:t>
      </w:r>
    </w:p>
    <w:p w14:paraId="05922381" w14:textId="77777777" w:rsidR="008A28C1" w:rsidRPr="00495EA8" w:rsidRDefault="008A28C1" w:rsidP="008A28C1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>P2:</w:t>
      </w:r>
      <w:r>
        <w:rPr>
          <w:rFonts w:eastAsia="맑은 고딕" w:hint="eastAsia"/>
          <w:b/>
          <w:iCs/>
          <w:lang w:val="en-US"/>
        </w:rPr>
        <w:t xml:space="preserve"> </w:t>
      </w:r>
      <w:proofErr w:type="spellStart"/>
      <w:r w:rsidRPr="00495EA8">
        <w:rPr>
          <w:rFonts w:eastAsia="맑은 고딕" w:hint="eastAsia"/>
          <w:b/>
          <w:iCs/>
          <w:lang w:val="en-US"/>
        </w:rPr>
        <w:t>SLSS_net</w:t>
      </w:r>
      <w:proofErr w:type="spellEnd"/>
      <w:r w:rsidRPr="00495EA8">
        <w:rPr>
          <w:rFonts w:eastAsia="맑은 고딕" w:hint="eastAsia"/>
          <w:b/>
          <w:iCs/>
          <w:lang w:val="en-US"/>
        </w:rPr>
        <w:t xml:space="preserve"> with in-coverage indicator 1</w:t>
      </w:r>
    </w:p>
    <w:p w14:paraId="5268BDFD" w14:textId="77777777" w:rsidR="008A28C1" w:rsidRPr="00495EA8" w:rsidRDefault="008A28C1" w:rsidP="008A28C1">
      <w:pPr>
        <w:pStyle w:val="LGTdoc"/>
        <w:numPr>
          <w:ilvl w:val="1"/>
          <w:numId w:val="23"/>
        </w:numPr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 xml:space="preserve">one ID is reserved in </w:t>
      </w:r>
      <w:proofErr w:type="spellStart"/>
      <w:r w:rsidRPr="00495EA8">
        <w:rPr>
          <w:rFonts w:eastAsia="맑은 고딕" w:hint="eastAsia"/>
          <w:b/>
          <w:iCs/>
          <w:lang w:val="en-US"/>
        </w:rPr>
        <w:t>SLSS_net</w:t>
      </w:r>
      <w:proofErr w:type="spellEnd"/>
      <w:r w:rsidRPr="00495EA8">
        <w:rPr>
          <w:rFonts w:eastAsia="맑은 고딕" w:hint="eastAsia"/>
          <w:b/>
          <w:iCs/>
          <w:lang w:val="en-US"/>
        </w:rPr>
        <w:t xml:space="preserve"> for UE directly synchronized with GNSS</w:t>
      </w:r>
    </w:p>
    <w:p w14:paraId="1A8E8E0F" w14:textId="77777777" w:rsidR="00B4095B" w:rsidRPr="00495EA8" w:rsidRDefault="00B4095B" w:rsidP="00B4095B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 xml:space="preserve">P3: </w:t>
      </w:r>
      <w:proofErr w:type="spellStart"/>
      <w:r w:rsidRPr="00495EA8">
        <w:rPr>
          <w:rFonts w:eastAsia="맑은 고딕" w:hint="eastAsia"/>
          <w:b/>
          <w:iCs/>
          <w:lang w:val="en-US"/>
        </w:rPr>
        <w:t>SLSS_net</w:t>
      </w:r>
      <w:proofErr w:type="spellEnd"/>
      <w:r w:rsidRPr="00495EA8">
        <w:rPr>
          <w:rFonts w:eastAsia="맑은 고딕" w:hint="eastAsia"/>
          <w:b/>
          <w:iCs/>
          <w:lang w:val="en-US"/>
        </w:rPr>
        <w:t xml:space="preserve"> with in-coverage indicator 0</w:t>
      </w:r>
    </w:p>
    <w:p w14:paraId="69EC9835" w14:textId="77777777" w:rsidR="00B4095B" w:rsidRPr="00495EA8" w:rsidRDefault="00B4095B" w:rsidP="00B4095B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95EA8">
        <w:rPr>
          <w:rFonts w:eastAsia="맑은 고딕" w:hint="eastAsia"/>
          <w:b/>
          <w:iCs/>
          <w:lang w:val="en-US"/>
        </w:rPr>
        <w:t xml:space="preserve">P4: </w:t>
      </w:r>
      <w:proofErr w:type="spellStart"/>
      <w:r w:rsidRPr="00495EA8">
        <w:rPr>
          <w:rFonts w:eastAsia="맑은 고딕" w:hint="eastAsia"/>
          <w:b/>
          <w:iCs/>
          <w:lang w:val="en-US"/>
        </w:rPr>
        <w:t>SLSS_oon</w:t>
      </w:r>
      <w:proofErr w:type="spellEnd"/>
      <w:r w:rsidRPr="00495EA8">
        <w:rPr>
          <w:rFonts w:eastAsia="맑은 고딕" w:hint="eastAsia"/>
          <w:b/>
          <w:iCs/>
          <w:lang w:val="en-US"/>
        </w:rPr>
        <w:t xml:space="preserve"> with in-coverage indicator 0</w:t>
      </w:r>
    </w:p>
    <w:p w14:paraId="59D31276" w14:textId="77777777" w:rsidR="00B4095B" w:rsidRPr="00A44C7F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lastRenderedPageBreak/>
        <w:t xml:space="preserve">Proposal 3: For in-coverage UE, when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configures that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timing is prioritized over GNSS timing, reuse rel.12/13 mechanism of SLSS/PSBCH transmission is reused. </w:t>
      </w:r>
    </w:p>
    <w:p w14:paraId="11781555" w14:textId="77777777" w:rsidR="00B4095B" w:rsidRPr="00A44C7F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4: For in-coverage UE, when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configures that GNSS timing is prioritized over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timing, UE always transmits SLSS/PSBCH if the UE has GNSS timing with sufficient </w:t>
      </w:r>
      <w:r w:rsidRPr="00A44C7F">
        <w:rPr>
          <w:rFonts w:ascii="Times New Roman" w:eastAsia="맑은 고딕" w:hAnsi="Times New Roman"/>
          <w:b/>
          <w:iCs/>
          <w:sz w:val="22"/>
          <w:lang w:val="en-US" w:eastAsia="ko-KR"/>
        </w:rPr>
        <w:t>reliability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. </w:t>
      </w:r>
    </w:p>
    <w:p w14:paraId="46D716E6" w14:textId="77777777" w:rsidR="00B4095B" w:rsidRPr="00A44C7F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5: For out-coverage UE, rel. 12/13 SLSS/PSBCH transmission mechanism is reused. In addition, if a UE has GNSS timing with sufficient reliability, the UE always transmits SLSS/PSBCH.</w:t>
      </w:r>
    </w:p>
    <w:p w14:paraId="4943584C" w14:textId="77777777" w:rsidR="00B4095B" w:rsidRPr="00631E44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Observation 1: If </w:t>
      </w:r>
      <w:proofErr w:type="spellStart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configures SLSS resource for GNSS timing w.r.t. SFN 0, there will be timing misalignment between cells in asynchronous network. </w:t>
      </w:r>
    </w:p>
    <w:p w14:paraId="379F3154" w14:textId="77777777" w:rsidR="00B4095B" w:rsidRPr="00631E44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6:  For in-coverage UE, two synchronization resources can be configured; one is for </w:t>
      </w:r>
      <w:proofErr w:type="spellStart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based SLSS/PSBCH transmission, another is for GNSS based SLSS/PSBCH transmission. </w:t>
      </w:r>
    </w:p>
    <w:p w14:paraId="7134358F" w14:textId="77777777" w:rsidR="00B4095B" w:rsidRPr="00631E44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7: For GNSS based SLSS/PSBCH transmission for in-coverage UE, the synchronization resource is configured w.r.t DFN 0.</w:t>
      </w:r>
    </w:p>
    <w:p w14:paraId="202DE503" w14:textId="77777777" w:rsidR="00B4095B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8</w:t>
      </w:r>
      <w:r w:rsidRPr="00631E44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</w:t>
      </w:r>
      <w:r w:rsidRPr="00B4095B"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For out-coverage UE, two resources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are</w:t>
      </w:r>
      <w:r>
        <w:rPr>
          <w:rFonts w:ascii="Times New Roman" w:eastAsia="맑은 고딕" w:hAnsi="Times New Roman"/>
          <w:b/>
          <w:iCs/>
          <w:sz w:val="22"/>
          <w:lang w:val="en-US" w:eastAsia="ko-KR"/>
        </w:rPr>
        <w:t xml:space="preserve"> configured as well w.r.t.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DFN 0. </w:t>
      </w:r>
    </w:p>
    <w:p w14:paraId="0A173842" w14:textId="77777777" w:rsidR="00B4095B" w:rsidRPr="001B440E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1B440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2</w:t>
      </w:r>
      <w:r w:rsidRPr="001B440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40-bit PSBCH has error floor with the agreed DMRS structure. </w:t>
      </w:r>
    </w:p>
    <w:p w14:paraId="37D601BC" w14:textId="77777777" w:rsidR="00B4095B" w:rsidRPr="0083247E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83247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9</w:t>
      </w:r>
      <w:r w:rsidRPr="0083247E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the reserved bit size can be changed to avoid poor BLER performance of PSBCH. </w:t>
      </w:r>
    </w:p>
    <w:p w14:paraId="60939891" w14:textId="77777777" w:rsidR="00B4095B" w:rsidRPr="00A44C7F" w:rsidRDefault="00B4095B" w:rsidP="00B4095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10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length 3 DFT matrix is used for V2V PSBCH DMRS OCC. </w:t>
      </w:r>
    </w:p>
    <w:p w14:paraId="1950E744" w14:textId="77777777" w:rsidR="00B4095B" w:rsidRPr="00B20FCF" w:rsidRDefault="00B4095B" w:rsidP="00B4095B">
      <w:pPr>
        <w:rPr>
          <w:rFonts w:ascii="Times New Roman" w:eastAsia="맑은 고딕" w:hAnsi="Times New Roman"/>
          <w:iCs/>
          <w:sz w:val="22"/>
          <w:lang w:val="en-US" w:eastAsia="ko-KR"/>
        </w:rPr>
      </w:pP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11</w:t>
      </w:r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Two </w:t>
      </w:r>
      <w:proofErr w:type="spellStart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codewords</w:t>
      </w:r>
      <w:proofErr w:type="spellEnd"/>
      <w:r w:rsidRPr="00A44C7F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in length 3 DFT matrix are used for V2V PSBCH DMRS OCC to minimize specification impact.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 </w:t>
      </w:r>
    </w:p>
    <w:p w14:paraId="5C56F46C" w14:textId="77777777" w:rsidR="0083247E" w:rsidRDefault="0083247E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5"/>
    <w:bookmarkEnd w:id="6"/>
    <w:p w14:paraId="4F808E64" w14:textId="77777777" w:rsidR="00B4095B" w:rsidRPr="00971C34" w:rsidRDefault="00B4095B" w:rsidP="00B4095B">
      <w:pPr>
        <w:pStyle w:val="af8"/>
        <w:numPr>
          <w:ilvl w:val="0"/>
          <w:numId w:val="11"/>
        </w:numPr>
        <w:rPr>
          <w:rFonts w:ascii="Times New Roman" w:eastAsia="맑은 고딕" w:hAnsi="Times New Roman" w:cs="Times New Roman"/>
          <w:lang w:eastAsia="ko-KR"/>
        </w:rPr>
      </w:pPr>
      <w:r w:rsidRPr="00D91DB4">
        <w:rPr>
          <w:rFonts w:ascii="Times" w:eastAsia="맑은 고딕" w:hAnsi="Times"/>
        </w:rPr>
        <w:t>RP-161894, “Revised WI proposal: LTE-based V2X Services,” LG Electronics, Huawei, CATT.</w:t>
      </w:r>
    </w:p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FC75C" w14:textId="77777777" w:rsidR="00A146D6" w:rsidRDefault="00A146D6" w:rsidP="00796430">
      <w:r>
        <w:separator/>
      </w:r>
    </w:p>
  </w:endnote>
  <w:endnote w:type="continuationSeparator" w:id="0">
    <w:p w14:paraId="4EF9FCF3" w14:textId="77777777" w:rsidR="00A146D6" w:rsidRDefault="00A146D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4F3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D4F3E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01D89" w14:textId="77777777" w:rsidR="00A146D6" w:rsidRDefault="00A146D6" w:rsidP="00796430">
      <w:r>
        <w:separator/>
      </w:r>
    </w:p>
  </w:footnote>
  <w:footnote w:type="continuationSeparator" w:id="0">
    <w:p w14:paraId="1C1C25DD" w14:textId="77777777" w:rsidR="00A146D6" w:rsidRDefault="00A146D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D115C8D"/>
    <w:multiLevelType w:val="hybridMultilevel"/>
    <w:tmpl w:val="078CD492"/>
    <w:lvl w:ilvl="0" w:tplc="3B48B7D6">
      <w:start w:val="3"/>
      <w:numFmt w:val="chosung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51515F6"/>
    <w:multiLevelType w:val="hybridMultilevel"/>
    <w:tmpl w:val="2E480D20"/>
    <w:lvl w:ilvl="0" w:tplc="62B40828">
      <w:start w:val="5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13"/>
  </w:num>
  <w:num w:numId="5">
    <w:abstractNumId w:val="8"/>
  </w:num>
  <w:num w:numId="6">
    <w:abstractNumId w:val="17"/>
  </w:num>
  <w:num w:numId="7">
    <w:abstractNumId w:val="25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23"/>
  </w:num>
  <w:num w:numId="13">
    <w:abstractNumId w:val="5"/>
  </w:num>
  <w:num w:numId="14">
    <w:abstractNumId w:val="14"/>
  </w:num>
  <w:num w:numId="15">
    <w:abstractNumId w:val="26"/>
  </w:num>
  <w:num w:numId="16">
    <w:abstractNumId w:val="18"/>
  </w:num>
  <w:num w:numId="17">
    <w:abstractNumId w:val="31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2"/>
  </w:num>
  <w:num w:numId="20">
    <w:abstractNumId w:val="3"/>
  </w:num>
  <w:num w:numId="21">
    <w:abstractNumId w:val="24"/>
  </w:num>
  <w:num w:numId="22">
    <w:abstractNumId w:val="29"/>
  </w:num>
  <w:num w:numId="23">
    <w:abstractNumId w:val="15"/>
  </w:num>
  <w:num w:numId="24">
    <w:abstractNumId w:val="27"/>
  </w:num>
  <w:num w:numId="25">
    <w:abstractNumId w:val="16"/>
  </w:num>
  <w:num w:numId="26">
    <w:abstractNumId w:val="4"/>
  </w:num>
  <w:num w:numId="27">
    <w:abstractNumId w:val="32"/>
  </w:num>
  <w:num w:numId="28">
    <w:abstractNumId w:val="10"/>
  </w:num>
  <w:num w:numId="29">
    <w:abstractNumId w:val="19"/>
  </w:num>
  <w:num w:numId="30">
    <w:abstractNumId w:val="28"/>
  </w:num>
  <w:num w:numId="31">
    <w:abstractNumId w:val="20"/>
  </w:num>
  <w:num w:numId="32">
    <w:abstractNumId w:val="7"/>
  </w:num>
  <w:num w:numId="33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3F7"/>
    <w:rsid w:val="008053F9"/>
    <w:rsid w:val="00805951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50AB"/>
    <w:rsid w:val="00BB5F0F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E41877-ED52-46C4-B7AD-524A1AA9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132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8728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10</cp:revision>
  <cp:lastPrinted>2012-09-26T11:01:00Z</cp:lastPrinted>
  <dcterms:created xsi:type="dcterms:W3CDTF">2016-09-30T14:07:00Z</dcterms:created>
  <dcterms:modified xsi:type="dcterms:W3CDTF">2016-10-01T02:30:00Z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